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8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i w:val="0"/>
          <w:caps w:val="0"/>
          <w:color w:val="000000"/>
          <w:spacing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i w:val="0"/>
          <w:caps w:val="0"/>
          <w:color w:val="000000"/>
          <w:spacing w:val="0"/>
          <w:sz w:val="36"/>
          <w:szCs w:val="36"/>
          <w:lang w:eastAsia="zh-CN"/>
        </w:rPr>
        <w:t>海南透明置业有限公司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</w:rPr>
        <w:t>一、公司简介：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> </w:t>
      </w:r>
      <w:r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海南透明置业有限公司创立于2015年3月，是一家总部位于中国海口的专业房地产综合服务商，主要专注于旅游地产代理及销售相关的服务领域，目前拥有近60名优秀的员工。 透明置业服务机构坚持“立于专业、专注精品、善于整合”的总体战略，业务覆盖土地运营、产品顾问、营销顾问、商业顾问、网络推广、代理销售以及资产运营等地产流通领域全价值链服务。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   同时，旗下拥有度假家、云景720等新兴互联网平台。度假家，是国内领先的度假公寓短租及分享平台，毗邻万绿园、位于风景优美的复兴城互联网创业园，作为专业的主题度假屋品牌运营商，度假家致力于为家庭度假提供高性价比的民宿、公寓、别墅、木屋等特色房源，配备厨房、客厅等设施，可满足用户洗衣、做饭等需求，是家庭出游的新选择。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8"/>
          <w:szCs w:val="28"/>
        </w:rPr>
        <w:t>招聘岗位及要求：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（一）、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eastAsia="zh-CN"/>
        </w:rPr>
        <w:t>案场置业顾问（房产项目）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 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1、全日制专科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及以上学历，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市场营销、房地产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等相关专业；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2、良好的沟通能力、亲和力及客户服务意识，并立志从事销售工作。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（二）、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eastAsia="zh-CN"/>
        </w:rPr>
        <w:t>策划助理（房地产项目）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大专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及以上学历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，市场营销、广告、汉语言文学等相关专业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、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文字功底佳，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具备较好的沟通表达能力及良好的团队协作精神。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、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eastAsia="zh-CN"/>
        </w:rPr>
        <w:t>市场专员（度假家）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大专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及以上学历，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市场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营销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等相关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专业；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2、良好的沟通能力、亲和力及客户服务意识，并立志从事销售工作。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rightChars="0"/>
        <w:textAlignment w:val="auto"/>
        <w:outlineLvl w:val="9"/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eastAsia="zh-CN"/>
        </w:rPr>
        <w:t>（四）、网站编辑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大专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及以上学历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，汉语言文学、电子商务等相关专业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、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sz w:val="24"/>
          <w:szCs w:val="24"/>
          <w:lang w:eastAsia="zh-CN"/>
        </w:rPr>
        <w:t>文字功底佳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/>
        <w:textAlignment w:val="auto"/>
        <w:outlineLvl w:val="9"/>
        <w:rPr>
          <w:b/>
          <w:bCs/>
          <w:szCs w:val="21"/>
        </w:rPr>
      </w:pPr>
      <w:r>
        <w:rPr>
          <w:rFonts w:hint="eastAsia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eastAsia="zh-CN"/>
        </w:rPr>
        <w:t>实习生薪资待遇：</w:t>
      </w:r>
      <w:r>
        <w:rPr>
          <w:rFonts w:hint="eastAsia" w:ascii="宋体" w:hAnsi="宋体" w:cs="宋体"/>
          <w:b/>
          <w:bCs/>
          <w:i w:val="0"/>
          <w:caps w:val="0"/>
          <w:color w:val="FF0000"/>
          <w:spacing w:val="0"/>
          <w:sz w:val="24"/>
          <w:szCs w:val="24"/>
          <w:lang w:val="en-US" w:eastAsia="zh-CN"/>
        </w:rPr>
        <w:t>2200-3000元；转正工资：3500-8000元（根据岗位进行薪资分配）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福利：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lang w:eastAsia="zh-CN"/>
        </w:rPr>
        <w:t>社会保险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、节日福利、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eastAsia="zh-CN"/>
        </w:rPr>
        <w:t>舒适的办公环境、具有竞争力的薪酬制度、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广阔的发展空间。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联系方式：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lang w:eastAsia="zh-CN"/>
        </w:rPr>
        <w:t>黄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小姐（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>0898-32199550、13036018210）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邮箱：</w:t>
      </w:r>
      <w:r>
        <w:rPr>
          <w:b/>
          <w:bCs/>
          <w:szCs w:val="21"/>
        </w:rPr>
        <w:fldChar w:fldCharType="begin"/>
      </w:r>
      <w:r>
        <w:rPr>
          <w:b/>
          <w:bCs/>
          <w:szCs w:val="21"/>
        </w:rPr>
        <w:instrText xml:space="preserve"> HYPERLINK "mailto:hr@toumingzhiye.com" </w:instrText>
      </w:r>
      <w:r>
        <w:rPr>
          <w:b/>
          <w:bCs/>
          <w:szCs w:val="21"/>
        </w:rPr>
        <w:fldChar w:fldCharType="separate"/>
      </w:r>
      <w:r>
        <w:rPr>
          <w:rStyle w:val="4"/>
          <w:b/>
          <w:bCs/>
          <w:szCs w:val="21"/>
        </w:rPr>
        <w:t>hr@toumingzhiye.com</w:t>
      </w:r>
      <w:r>
        <w:rPr>
          <w:b/>
          <w:bCs/>
          <w:szCs w:val="21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</w:rPr>
        <w:t>公司地址：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lang w:eastAsia="zh-CN"/>
        </w:rPr>
        <w:t>海口市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eastAsia="zh-CN"/>
        </w:rPr>
        <w:t>龙华区复兴城互联网创业园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  <w:t>D3-103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24"/>
          <w:szCs w:val="24"/>
          <w:lang w:val="en-US" w:eastAsia="zh-CN"/>
        </w:rPr>
      </w:pPr>
    </w:p>
    <w:sectPr>
      <w:pgSz w:w="11906" w:h="16838"/>
      <w:pgMar w:top="1157" w:right="1236" w:bottom="1157" w:left="123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8254F"/>
    <w:multiLevelType w:val="singleLevel"/>
    <w:tmpl w:val="5728254F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8FEADBE"/>
    <w:multiLevelType w:val="singleLevel"/>
    <w:tmpl w:val="58FEADBE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54013"/>
    <w:rsid w:val="001C09D0"/>
    <w:rsid w:val="00A54626"/>
    <w:rsid w:val="050C162A"/>
    <w:rsid w:val="0B654BCA"/>
    <w:rsid w:val="0DCF1863"/>
    <w:rsid w:val="10047479"/>
    <w:rsid w:val="149613AA"/>
    <w:rsid w:val="161C6AFF"/>
    <w:rsid w:val="166B741F"/>
    <w:rsid w:val="19AC2FA1"/>
    <w:rsid w:val="1E355658"/>
    <w:rsid w:val="213731B8"/>
    <w:rsid w:val="23253E01"/>
    <w:rsid w:val="2BF258B5"/>
    <w:rsid w:val="316C721A"/>
    <w:rsid w:val="3B8F551C"/>
    <w:rsid w:val="3FE865AD"/>
    <w:rsid w:val="4691236F"/>
    <w:rsid w:val="50351095"/>
    <w:rsid w:val="514A2E01"/>
    <w:rsid w:val="61F01D56"/>
    <w:rsid w:val="62FB441D"/>
    <w:rsid w:val="638A6CA6"/>
    <w:rsid w:val="67AC171A"/>
    <w:rsid w:val="71A41719"/>
    <w:rsid w:val="733604E4"/>
    <w:rsid w:val="7DA961F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2017-05-02T09:54:55Z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